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F" w:rsidRDefault="00D463EF" w:rsidP="00D463EF">
      <w:pPr>
        <w:keepLines/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 мая.</w:t>
      </w:r>
    </w:p>
    <w:p w:rsidR="00D463EF" w:rsidRPr="00756104" w:rsidRDefault="00D463EF" w:rsidP="00D463EF">
      <w:pPr>
        <w:keepLines/>
        <w:spacing w:after="120" w:line="240" w:lineRule="auto"/>
        <w:jc w:val="center"/>
        <w:rPr>
          <w:b/>
          <w:i/>
          <w:sz w:val="28"/>
          <w:szCs w:val="28"/>
        </w:rPr>
      </w:pPr>
      <w:r w:rsidRPr="00756104">
        <w:rPr>
          <w:b/>
          <w:i/>
          <w:sz w:val="28"/>
          <w:szCs w:val="28"/>
        </w:rPr>
        <w:t>Реализация проекта  идет по плану</w:t>
      </w:r>
    </w:p>
    <w:p w:rsidR="00D463EF" w:rsidRPr="00756104" w:rsidRDefault="00D463EF" w:rsidP="00D463EF">
      <w:pPr>
        <w:keepLines/>
        <w:spacing w:after="120" w:line="240" w:lineRule="auto"/>
        <w:ind w:firstLine="850"/>
        <w:jc w:val="both"/>
        <w:rPr>
          <w:color w:val="000000"/>
          <w:sz w:val="28"/>
          <w:szCs w:val="28"/>
        </w:rPr>
      </w:pPr>
      <w:r w:rsidRPr="00756104">
        <w:rPr>
          <w:sz w:val="28"/>
          <w:szCs w:val="28"/>
        </w:rPr>
        <w:t xml:space="preserve">В Тюменской области продолжается реализация проекта </w:t>
      </w:r>
      <w:r w:rsidRPr="00756104">
        <w:rPr>
          <w:color w:val="000000"/>
          <w:sz w:val="28"/>
          <w:szCs w:val="28"/>
          <w:shd w:val="clear" w:color="auto" w:fill="FFFFFF"/>
        </w:rPr>
        <w:t xml:space="preserve">«Воспитательный потенциал спортивной среды учреждений, реализующих программы спортивной подготовки по биатлону и лыжным гонкам». Работа основными исполнителями проекта (РОО «Олимпийский Совет Тюменской области», </w:t>
      </w:r>
      <w:proofErr w:type="spellStart"/>
      <w:r w:rsidRPr="00756104">
        <w:rPr>
          <w:color w:val="000000"/>
          <w:sz w:val="28"/>
          <w:szCs w:val="28"/>
          <w:shd w:val="clear" w:color="auto" w:fill="FFFFFF"/>
        </w:rPr>
        <w:t>ТюмГУ</w:t>
      </w:r>
      <w:proofErr w:type="spellEnd"/>
      <w:r w:rsidRPr="00756104">
        <w:rPr>
          <w:color w:val="000000"/>
          <w:sz w:val="28"/>
          <w:szCs w:val="28"/>
          <w:shd w:val="clear" w:color="auto" w:fill="FFFFFF"/>
        </w:rPr>
        <w:t xml:space="preserve">, ОСШОР Л.Н. Носковой») </w:t>
      </w:r>
      <w:r w:rsidRPr="00756104">
        <w:rPr>
          <w:sz w:val="28"/>
          <w:szCs w:val="28"/>
        </w:rPr>
        <w:t xml:space="preserve">осуществляется в плановом режиме. Уже разработаны  концепция диагностики воспитательного потенциала спортивной среды,  </w:t>
      </w:r>
      <w:proofErr w:type="spellStart"/>
      <w:r w:rsidRPr="00756104">
        <w:rPr>
          <w:sz w:val="28"/>
          <w:szCs w:val="28"/>
        </w:rPr>
        <w:t>критериально-измерительный</w:t>
      </w:r>
      <w:proofErr w:type="spellEnd"/>
      <w:r w:rsidRPr="00756104">
        <w:rPr>
          <w:sz w:val="28"/>
          <w:szCs w:val="28"/>
        </w:rPr>
        <w:t xml:space="preserve"> инструментарий и компьютерная программа. </w:t>
      </w:r>
      <w:r>
        <w:rPr>
          <w:sz w:val="28"/>
          <w:szCs w:val="28"/>
        </w:rPr>
        <w:t>В настоящее время и</w:t>
      </w:r>
      <w:r w:rsidRPr="00756104">
        <w:rPr>
          <w:sz w:val="28"/>
          <w:szCs w:val="28"/>
        </w:rPr>
        <w:t xml:space="preserve">дет апробация комплексной системы диагностики. </w:t>
      </w:r>
    </w:p>
    <w:p w:rsidR="002A7048" w:rsidRDefault="002A7048"/>
    <w:sectPr w:rsidR="002A7048" w:rsidSect="002A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EF"/>
    <w:rsid w:val="000F4AE8"/>
    <w:rsid w:val="00137B41"/>
    <w:rsid w:val="002A7048"/>
    <w:rsid w:val="007124A2"/>
    <w:rsid w:val="00BE3263"/>
    <w:rsid w:val="00D26B6D"/>
    <w:rsid w:val="00D463EF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3EF"/>
    <w:pPr>
      <w:suppressAutoHyphen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CPSR13</dc:creator>
  <cp:keywords/>
  <dc:description/>
  <cp:lastModifiedBy>CPSR13</cp:lastModifiedBy>
  <cp:revision>2</cp:revision>
  <dcterms:created xsi:type="dcterms:W3CDTF">2020-06-11T09:00:00Z</dcterms:created>
  <dcterms:modified xsi:type="dcterms:W3CDTF">2020-06-11T09:01:00Z</dcterms:modified>
</cp:coreProperties>
</file>